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jc w:val="center"/>
        <w:textAlignment w:val="auto"/>
        <w:outlineLvl w:val="0"/>
        <w:rPr>
          <w:rFonts w:hint="eastAsia" w:ascii="黑体" w:hAnsi="黑体" w:eastAsia="黑体" w:cs="宋体"/>
          <w:color w:val="000000"/>
          <w:kern w:val="36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000000"/>
          <w:kern w:val="36"/>
          <w:sz w:val="32"/>
          <w:szCs w:val="32"/>
        </w:rPr>
        <w:t>冶春食品公司</w:t>
      </w:r>
      <w:r>
        <w:rPr>
          <w:rFonts w:hint="eastAsia" w:ascii="黑体" w:hAnsi="黑体" w:eastAsia="黑体" w:cs="宋体"/>
          <w:color w:val="000000"/>
          <w:kern w:val="36"/>
          <w:sz w:val="32"/>
          <w:szCs w:val="32"/>
          <w:lang w:val="en-US" w:eastAsia="zh-CN"/>
        </w:rPr>
        <w:t>甲鱼</w:t>
      </w:r>
      <w:r>
        <w:rPr>
          <w:rFonts w:hint="eastAsia" w:ascii="黑体" w:hAnsi="黑体" w:eastAsia="黑体" w:cs="宋体"/>
          <w:color w:val="000000"/>
          <w:kern w:val="36"/>
          <w:sz w:val="32"/>
          <w:szCs w:val="32"/>
        </w:rPr>
        <w:t>公开招标采购公告</w:t>
      </w:r>
    </w:p>
    <w:p>
      <w:pPr>
        <w:widowControl/>
        <w:shd w:val="clear" w:color="auto" w:fill="FFFFFF"/>
        <w:spacing w:line="315" w:lineRule="atLeast"/>
        <w:rPr>
          <w:rFonts w:ascii="Helvetica" w:hAnsi="Helvetica" w:eastAsia="宋体" w:cs="Helvetica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300" w:lineRule="atLeast"/>
        <w:ind w:firstLine="420"/>
        <w:rPr>
          <w:rFonts w:ascii="Helvetica" w:hAnsi="Helvetica" w:eastAsia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Helvetica"/>
          <w:b/>
          <w:bCs/>
          <w:color w:val="333333"/>
          <w:kern w:val="0"/>
          <w:szCs w:val="21"/>
          <w:shd w:val="clear" w:color="auto" w:fill="FFFFFF"/>
        </w:rPr>
        <w:t>一、招标项目名称</w:t>
      </w:r>
    </w:p>
    <w:p>
      <w:pPr>
        <w:widowControl/>
        <w:shd w:val="clear" w:color="auto" w:fill="FFFFFF"/>
        <w:spacing w:line="300" w:lineRule="atLeast"/>
        <w:ind w:firstLine="420"/>
        <w:rPr>
          <w:rFonts w:ascii="Helvetica" w:hAnsi="Helvetica" w:eastAsia="宋体" w:cs="Helvetica"/>
          <w:color w:val="000000"/>
          <w:kern w:val="0"/>
          <w:szCs w:val="21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项目名称：冶春食品公司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甲鱼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采购项目</w:t>
      </w:r>
    </w:p>
    <w:p>
      <w:pPr>
        <w:widowControl/>
        <w:shd w:val="clear" w:color="auto" w:fill="FFFFFF"/>
        <w:spacing w:line="300" w:lineRule="atLeast"/>
        <w:ind w:firstLine="420"/>
        <w:rPr>
          <w:rFonts w:ascii="Helvetica" w:hAnsi="Helvetica" w:eastAsia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Helvetica"/>
          <w:b/>
          <w:bCs/>
          <w:color w:val="333333"/>
          <w:kern w:val="0"/>
          <w:szCs w:val="21"/>
          <w:shd w:val="clear" w:color="auto" w:fill="FFFFFF"/>
        </w:rPr>
        <w:t>二、招标项目简要说明及预算金额</w:t>
      </w:r>
    </w:p>
    <w:p>
      <w:pPr>
        <w:widowControl/>
        <w:shd w:val="clear" w:color="auto" w:fill="FFFFFF"/>
        <w:spacing w:line="300" w:lineRule="atLeast"/>
        <w:ind w:firstLine="420"/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供货时间：2022年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月26日---2024年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月25日，两年。</w:t>
      </w:r>
    </w:p>
    <w:p>
      <w:pPr>
        <w:widowControl/>
        <w:shd w:val="clear" w:color="auto" w:fill="FFFFFF"/>
        <w:spacing w:line="300" w:lineRule="atLeast"/>
        <w:ind w:firstLine="420"/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预算金额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：约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130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万元/年。</w:t>
      </w:r>
    </w:p>
    <w:p>
      <w:pPr>
        <w:widowControl/>
        <w:shd w:val="clear" w:color="auto" w:fill="FFFFFF"/>
        <w:spacing w:line="300" w:lineRule="atLeast"/>
        <w:ind w:firstLine="422" w:firstLineChars="200"/>
        <w:rPr>
          <w:rFonts w:ascii="Helvetica" w:hAnsi="Helvetica" w:eastAsia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Helvetica"/>
          <w:b/>
          <w:bCs/>
          <w:color w:val="333333"/>
          <w:kern w:val="0"/>
          <w:szCs w:val="21"/>
          <w:shd w:val="clear" w:color="auto" w:fill="FFFFFF"/>
        </w:rPr>
        <w:t>三、供应商应具备下列资格条件，并提供证明材料（包括但不限于）：</w:t>
      </w:r>
    </w:p>
    <w:p>
      <w:pPr>
        <w:widowControl/>
        <w:shd w:val="clear" w:color="auto" w:fill="FFFFFF"/>
        <w:spacing w:line="300" w:lineRule="atLeast"/>
        <w:ind w:firstLine="420"/>
        <w:rPr>
          <w:rFonts w:ascii="Helvetica" w:hAnsi="Helvetica" w:eastAsia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（一）供应商应具备下列资格条件</w:t>
      </w:r>
    </w:p>
    <w:p>
      <w:pPr>
        <w:widowControl/>
        <w:shd w:val="clear" w:color="auto" w:fill="FFFFFF"/>
        <w:spacing w:line="300" w:lineRule="atLeast"/>
        <w:ind w:firstLine="420"/>
        <w:jc w:val="left"/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1、独立企业法人，具有有效营业执照和独立签订合同的能力。</w:t>
      </w:r>
    </w:p>
    <w:p>
      <w:pPr>
        <w:widowControl/>
        <w:shd w:val="clear" w:color="auto" w:fill="FFFFFF"/>
        <w:spacing w:line="300" w:lineRule="atLeast"/>
        <w:ind w:firstLine="420"/>
        <w:jc w:val="left"/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2、提供的甲鱼质量必须符合国家食品卫生管理标准，药残等重要检测项目须符合食品安全标准。</w:t>
      </w:r>
    </w:p>
    <w:p>
      <w:pPr>
        <w:widowControl/>
        <w:shd w:val="clear" w:color="auto" w:fill="FFFFFF"/>
        <w:spacing w:line="300" w:lineRule="atLeast"/>
        <w:ind w:firstLine="420"/>
        <w:jc w:val="left"/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3、投标人必须具有相应的售后服务能力，包括能提供相应的配送、补货、宰杀服务的能力。</w:t>
      </w:r>
    </w:p>
    <w:p>
      <w:pPr>
        <w:widowControl/>
        <w:shd w:val="clear" w:color="auto" w:fill="FFFFFF"/>
        <w:spacing w:line="300" w:lineRule="atLeast"/>
        <w:ind w:firstLine="420"/>
        <w:jc w:val="left"/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（二）集中考察或召开答疑会（有或无）：有答疑会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eastAsia="zh-CN"/>
        </w:rPr>
        <w:t>；</w:t>
      </w:r>
      <w:bookmarkStart w:id="0" w:name="_GoBack"/>
      <w:bookmarkEnd w:id="0"/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答疑会后，正式开标前有考察。</w:t>
      </w:r>
    </w:p>
    <w:p>
      <w:pPr>
        <w:widowControl/>
        <w:shd w:val="clear" w:color="auto" w:fill="FFFFFF"/>
        <w:spacing w:line="300" w:lineRule="atLeast"/>
        <w:ind w:firstLine="420"/>
        <w:jc w:val="left"/>
        <w:rPr>
          <w:rFonts w:ascii="Helvetica" w:hAnsi="Helvetica" w:eastAsia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Helvetica"/>
          <w:b/>
          <w:bCs/>
          <w:color w:val="333333"/>
          <w:kern w:val="0"/>
          <w:szCs w:val="21"/>
          <w:shd w:val="clear" w:color="auto" w:fill="FFFFFF"/>
        </w:rPr>
        <w:t>四、招标文件提供信息</w:t>
      </w:r>
    </w:p>
    <w:p>
      <w:pPr>
        <w:widowControl/>
        <w:shd w:val="clear" w:color="auto" w:fill="FFFFFF"/>
        <w:spacing w:line="300" w:lineRule="atLeast"/>
        <w:ind w:firstLine="420"/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时间：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2022年2月21日—2022年2月25日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，上午8：30至12：00，下午2：00至5：30。</w:t>
      </w:r>
    </w:p>
    <w:p>
      <w:pPr>
        <w:widowControl/>
        <w:shd w:val="clear" w:color="auto" w:fill="FFFFFF"/>
        <w:spacing w:line="300" w:lineRule="atLeast"/>
        <w:ind w:firstLine="420"/>
        <w:jc w:val="left"/>
        <w:rPr>
          <w:rFonts w:hint="eastAsia" w:ascii="宋体" w:hAnsi="宋体" w:eastAsia="宋体" w:cs="Helvetica"/>
          <w:color w:val="333333"/>
          <w:kern w:val="0"/>
          <w:sz w:val="24"/>
          <w:szCs w:val="21"/>
          <w:shd w:val="clear" w:color="auto" w:fill="FFFFFF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地点：扬州冶春食品生产配送股份有限公司（扬州市物港路10号）；</w:t>
      </w:r>
    </w:p>
    <w:p>
      <w:pPr>
        <w:widowControl/>
        <w:shd w:val="clear" w:color="auto" w:fill="FFFFFF"/>
        <w:spacing w:line="300" w:lineRule="atLeast"/>
        <w:ind w:firstLine="420"/>
        <w:rPr>
          <w:rFonts w:ascii="Helvetica" w:hAnsi="Helvetica" w:eastAsia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投标人应当在招标文件发售时间内获取文件，未在规定时间内报名及获取招标文件的单位，将无法参加投标。</w:t>
      </w:r>
    </w:p>
    <w:p>
      <w:pPr>
        <w:widowControl/>
        <w:shd w:val="clear" w:color="auto" w:fill="FFFFFF"/>
        <w:spacing w:line="300" w:lineRule="atLeast"/>
        <w:ind w:firstLine="420"/>
        <w:rPr>
          <w:rFonts w:ascii="Helvetica" w:hAnsi="Helvetica" w:eastAsia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每份招标文件售价100元，售后不退。</w:t>
      </w:r>
    </w:p>
    <w:p>
      <w:pPr>
        <w:widowControl/>
        <w:shd w:val="clear" w:color="auto" w:fill="FFFFFF"/>
        <w:spacing w:line="300" w:lineRule="atLeast"/>
        <w:ind w:firstLine="420"/>
        <w:rPr>
          <w:rFonts w:ascii="Helvetica" w:hAnsi="Helvetica" w:eastAsia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招标公告发布在“</w:t>
      </w:r>
      <w:r>
        <w:rPr>
          <w:rFonts w:hint="eastAsia" w:ascii="宋体" w:hAnsi="宋体" w:eastAsia="宋体" w:cs="Helvetica"/>
          <w:color w:val="000000"/>
          <w:kern w:val="0"/>
          <w:szCs w:val="21"/>
          <w:shd w:val="clear" w:color="auto" w:fill="FFFFFF"/>
        </w:rPr>
        <w:t>扬子江集团官方网站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”、“扬州市公共资源交易中心网站”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五个工作日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。</w:t>
      </w:r>
    </w:p>
    <w:p>
      <w:pPr>
        <w:widowControl/>
        <w:shd w:val="clear" w:color="auto" w:fill="FFFFFF"/>
        <w:spacing w:line="300" w:lineRule="atLeast"/>
        <w:ind w:firstLine="420"/>
        <w:rPr>
          <w:rFonts w:ascii="Helvetica" w:hAnsi="Helvetica" w:eastAsia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有关本次招标的事项若存在变动或修改，敬请及时关注“</w:t>
      </w:r>
      <w:r>
        <w:rPr>
          <w:rFonts w:hint="eastAsia" w:ascii="宋体" w:hAnsi="宋体" w:eastAsia="宋体" w:cs="Helvetica"/>
          <w:color w:val="000000"/>
          <w:kern w:val="0"/>
          <w:szCs w:val="21"/>
          <w:shd w:val="clear" w:color="auto" w:fill="FFFFFF"/>
        </w:rPr>
        <w:t>扬子江集团官方网站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”、“扬州市公共资源交易中心网站”。</w:t>
      </w:r>
    </w:p>
    <w:p>
      <w:pPr>
        <w:widowControl/>
        <w:shd w:val="clear" w:color="auto" w:fill="FFFFFF"/>
        <w:spacing w:line="300" w:lineRule="atLeast"/>
        <w:ind w:firstLine="422" w:firstLineChars="200"/>
        <w:rPr>
          <w:rFonts w:ascii="Helvetica" w:hAnsi="Helvetica" w:eastAsia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Helvetica"/>
          <w:b/>
          <w:bCs/>
          <w:color w:val="333333"/>
          <w:kern w:val="0"/>
          <w:szCs w:val="21"/>
          <w:shd w:val="clear" w:color="auto" w:fill="FFFFFF"/>
        </w:rPr>
        <w:t>五、投标文件接收信息</w:t>
      </w:r>
    </w:p>
    <w:p>
      <w:pPr>
        <w:widowControl/>
        <w:shd w:val="clear" w:color="auto" w:fill="FFFFFF"/>
        <w:spacing w:line="300" w:lineRule="atLeast"/>
        <w:ind w:firstLine="420"/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投标文件接收开始时间：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2022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年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月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14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日下午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: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00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。</w:t>
      </w:r>
    </w:p>
    <w:p>
      <w:pPr>
        <w:widowControl/>
        <w:shd w:val="clear" w:color="auto" w:fill="FFFFFF"/>
        <w:spacing w:line="300" w:lineRule="atLeast"/>
        <w:ind w:firstLine="420"/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投标文件接收截止时间：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2022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年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月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14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日下午2: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30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。</w:t>
      </w:r>
    </w:p>
    <w:p>
      <w:pPr>
        <w:widowControl/>
        <w:shd w:val="clear" w:color="auto" w:fill="FFFFFF"/>
        <w:spacing w:line="300" w:lineRule="atLeast"/>
        <w:ind w:firstLine="420"/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投标文件接收地点：扬州冶春食品生产配送股份有限公司三楼会议室（扬州物港路10号）。</w:t>
      </w:r>
    </w:p>
    <w:p>
      <w:pPr>
        <w:widowControl/>
        <w:shd w:val="clear" w:color="auto" w:fill="FFFFFF"/>
        <w:spacing w:line="300" w:lineRule="atLeast"/>
        <w:ind w:firstLine="420"/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投标文件接收人：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eastAsia="zh-CN"/>
        </w:rPr>
        <w:t>罗  峰   联系电话：18012142277 ，0514-82186381</w:t>
      </w:r>
    </w:p>
    <w:p>
      <w:pPr>
        <w:widowControl/>
        <w:shd w:val="clear" w:color="auto" w:fill="FFFFFF"/>
        <w:spacing w:line="300" w:lineRule="atLeast"/>
        <w:ind w:firstLine="422" w:firstLineChars="200"/>
        <w:rPr>
          <w:rFonts w:ascii="Helvetica" w:hAnsi="Helvetica" w:eastAsia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Helvetica"/>
          <w:b/>
          <w:bCs/>
          <w:color w:val="333333"/>
          <w:kern w:val="0"/>
          <w:szCs w:val="21"/>
          <w:shd w:val="clear" w:color="auto" w:fill="FFFFFF"/>
        </w:rPr>
        <w:t>六、本次招标联系事项</w:t>
      </w:r>
    </w:p>
    <w:p>
      <w:pPr>
        <w:widowControl/>
        <w:shd w:val="clear" w:color="auto" w:fill="FFFFFF"/>
        <w:spacing w:line="300" w:lineRule="atLeast"/>
        <w:ind w:firstLine="420"/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采购牵头单位：扬州冶春食品生产配送股份有限公司，联系人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eastAsia="zh-CN"/>
        </w:rPr>
        <w:t>：罗  峰 ， 联系电话：18012142277 ，0514-82186381</w:t>
      </w:r>
    </w:p>
    <w:p>
      <w:pPr>
        <w:widowControl/>
        <w:shd w:val="clear" w:color="auto" w:fill="FFFFFF"/>
        <w:spacing w:line="300" w:lineRule="atLeast"/>
        <w:ind w:firstLine="420"/>
        <w:rPr>
          <w:rFonts w:ascii="Helvetica" w:hAnsi="Helvetica" w:eastAsia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Helvetica"/>
          <w:b/>
          <w:bCs/>
          <w:color w:val="333333"/>
          <w:kern w:val="0"/>
          <w:szCs w:val="21"/>
          <w:shd w:val="clear" w:color="auto" w:fill="FFFFFF"/>
        </w:rPr>
        <w:t>七、投标文件制作份数要求</w:t>
      </w:r>
    </w:p>
    <w:p>
      <w:pPr>
        <w:widowControl/>
        <w:shd w:val="clear" w:color="auto" w:fill="FFFFFF"/>
        <w:spacing w:line="300" w:lineRule="atLeast"/>
        <w:ind w:firstLine="420"/>
        <w:rPr>
          <w:rFonts w:ascii="Helvetica" w:hAnsi="Helvetica" w:eastAsia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一式2份(一份正本，一份副本)，每份投标文件须清楚标明“正本”或“副本”</w:t>
      </w:r>
    </w:p>
    <w:p>
      <w:pPr>
        <w:widowControl/>
        <w:shd w:val="clear" w:color="auto" w:fill="FFFFFF"/>
        <w:spacing w:line="315" w:lineRule="atLeast"/>
        <w:ind w:firstLine="4515" w:firstLineChars="2150"/>
        <w:rPr>
          <w:rFonts w:ascii="宋体" w:hAnsi="宋体" w:eastAsia="宋体" w:cs="Helvetica"/>
          <w:color w:val="333333"/>
          <w:kern w:val="0"/>
          <w:szCs w:val="21"/>
          <w:shd w:val="clear" w:color="auto" w:fill="FFFFFF"/>
        </w:rPr>
      </w:pPr>
    </w:p>
    <w:p>
      <w:pPr>
        <w:widowControl/>
        <w:shd w:val="clear" w:color="auto" w:fill="FFFFFF"/>
        <w:spacing w:line="315" w:lineRule="atLeast"/>
        <w:ind w:firstLine="4515" w:firstLineChars="2150"/>
        <w:rPr>
          <w:rFonts w:ascii="Helvetica" w:hAnsi="Helvetica" w:eastAsia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扬子江投资发展集团有限责任公司</w:t>
      </w:r>
    </w:p>
    <w:p>
      <w:pPr>
        <w:widowControl/>
        <w:shd w:val="clear" w:color="auto" w:fill="FFFFFF"/>
        <w:spacing w:line="285" w:lineRule="atLeast"/>
        <w:ind w:firstLine="5145" w:firstLineChars="2450"/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</w:pPr>
    </w:p>
    <w:p>
      <w:pPr>
        <w:widowControl/>
        <w:shd w:val="clear" w:color="auto" w:fill="FFFFFF"/>
        <w:spacing w:line="285" w:lineRule="atLeast"/>
        <w:ind w:firstLine="5145" w:firstLineChars="2450"/>
        <w:rPr>
          <w:rFonts w:ascii="Helvetica" w:hAnsi="Helvetica" w:eastAsia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2022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年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月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21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C7"/>
    <w:rsid w:val="000A6AF0"/>
    <w:rsid w:val="0019123E"/>
    <w:rsid w:val="002314C7"/>
    <w:rsid w:val="00B47ABF"/>
    <w:rsid w:val="00D24DEB"/>
    <w:rsid w:val="00D406F6"/>
    <w:rsid w:val="00F23774"/>
    <w:rsid w:val="0815651D"/>
    <w:rsid w:val="09A35968"/>
    <w:rsid w:val="0C0A49E7"/>
    <w:rsid w:val="19E61C3C"/>
    <w:rsid w:val="24E40320"/>
    <w:rsid w:val="2729589B"/>
    <w:rsid w:val="2AF3099A"/>
    <w:rsid w:val="2E3D1F3F"/>
    <w:rsid w:val="2F6E017E"/>
    <w:rsid w:val="325701EC"/>
    <w:rsid w:val="351F0244"/>
    <w:rsid w:val="39920DB0"/>
    <w:rsid w:val="3BFF3E29"/>
    <w:rsid w:val="3CE97976"/>
    <w:rsid w:val="40397560"/>
    <w:rsid w:val="468937B4"/>
    <w:rsid w:val="4A0E1F6F"/>
    <w:rsid w:val="522E241D"/>
    <w:rsid w:val="54A36CCE"/>
    <w:rsid w:val="58F0748F"/>
    <w:rsid w:val="68A32947"/>
    <w:rsid w:val="73597FED"/>
    <w:rsid w:val="73F46E1B"/>
    <w:rsid w:val="76EE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136</Words>
  <Characters>781</Characters>
  <Lines>1</Lines>
  <Paragraphs>1</Paragraphs>
  <TotalTime>1</TotalTime>
  <ScaleCrop>false</ScaleCrop>
  <LinksUpToDate>false</LinksUpToDate>
  <CharactersWithSpaces>916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2020-01-14T23:48:00Z</dcterms:created>
  <dc:creator>Sky123.Org</dc:creator>
  <cp:lastModifiedBy>lenovo</cp:lastModifiedBy>
  <cp:lastPrinted>2020-12-07T02:19:00Z</cp:lastPrinted>
  <dcterms:modified xsi:type="dcterms:W3CDTF">2022-02-17T07:05:46Z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DF903DF5E1B7477C963EAE33677ECADB</vt:lpwstr>
  </property>
</Properties>
</file>